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3" w:rsidRPr="00241333" w:rsidRDefault="00241333" w:rsidP="002413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241333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NEW CLEAN ENERGY LENDING TOOLKIT WILL BE AVAILABLE TO USAID MISSIONS AND BUREAUS </w:t>
      </w:r>
      <w:r w:rsidR="001C1E3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IN</w:t>
      </w:r>
      <w:r w:rsidRPr="00241333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 AUGUST 2013</w:t>
      </w:r>
    </w:p>
    <w:p w:rsidR="00241333" w:rsidRPr="00241333" w:rsidRDefault="00241333" w:rsidP="0024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333" w:rsidRPr="00241333" w:rsidRDefault="00241333" w:rsidP="00241333">
      <w:pPr>
        <w:rPr>
          <w:rFonts w:ascii="Times New Roman" w:eastAsia="Calibri" w:hAnsi="Times New Roman" w:cs="Times New Roman"/>
          <w:sz w:val="24"/>
          <w:szCs w:val="24"/>
        </w:rPr>
      </w:pPr>
    </w:p>
    <w:p w:rsidR="00241333" w:rsidRPr="00241333" w:rsidRDefault="002B43B0" w:rsidP="000C62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 present, </w:t>
      </w:r>
      <w:r w:rsidR="000C6289">
        <w:rPr>
          <w:rFonts w:ascii="Times New Roman" w:eastAsia="Calibri" w:hAnsi="Times New Roman" w:cs="Times New Roman"/>
          <w:sz w:val="24"/>
          <w:szCs w:val="24"/>
        </w:rPr>
        <w:t>t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 xml:space="preserve">here are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still 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>nearly 1.3 billion people without access to electricity and 2.6 billion people that do not have access to clean cooking facilities.</w:t>
      </w:r>
      <w:r w:rsidR="00241333" w:rsidRPr="002413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Many of these people are located in remote or rural areas that are expensive to reach with extensions of the national electric transmission grid.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Clean energy technologies (renewable energy and energy efficiency improvements) can help </w:t>
      </w:r>
      <w:r w:rsidR="00851A88">
        <w:rPr>
          <w:rFonts w:ascii="Times New Roman" w:eastAsia="Calibri" w:hAnsi="Times New Roman" w:cs="Times New Roman"/>
          <w:sz w:val="24"/>
          <w:szCs w:val="24"/>
          <w:lang w:val="en"/>
        </w:rPr>
        <w:t>serve these populations, although additional sources of financing will need to be leveraged.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>To</w:t>
      </w:r>
      <w:r w:rsidR="00265221">
        <w:rPr>
          <w:rFonts w:ascii="Times New Roman" w:eastAsia="Calibri" w:hAnsi="Times New Roman" w:cs="Times New Roman"/>
          <w:sz w:val="24"/>
          <w:szCs w:val="24"/>
        </w:rPr>
        <w:t xml:space="preserve"> help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 xml:space="preserve"> alleviate</w:t>
      </w:r>
      <w:r w:rsidR="00265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>the financi</w:t>
      </w:r>
      <w:r w:rsidR="00851A88">
        <w:rPr>
          <w:rFonts w:ascii="Times New Roman" w:eastAsia="Calibri" w:hAnsi="Times New Roman" w:cs="Times New Roman"/>
          <w:sz w:val="24"/>
          <w:szCs w:val="24"/>
        </w:rPr>
        <w:t>ng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 xml:space="preserve"> gap present in many developing countries, the USAID/E3 Bureau is developing a clean energy lending toolkit for financial intermediaries through the Analysis and Investment for Low-Emission Growth (AILEG) Project. This toolkit will </w:t>
      </w:r>
      <w:r w:rsidR="00851A88">
        <w:rPr>
          <w:rFonts w:ascii="Times New Roman" w:eastAsia="Calibri" w:hAnsi="Times New Roman" w:cs="Times New Roman"/>
          <w:sz w:val="24"/>
          <w:szCs w:val="24"/>
        </w:rPr>
        <w:t>help</w:t>
      </w:r>
      <w:r w:rsidR="000C6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333" w:rsidRPr="00241333">
        <w:rPr>
          <w:rFonts w:ascii="Times New Roman" w:eastAsia="Calibri" w:hAnsi="Times New Roman" w:cs="Times New Roman"/>
          <w:sz w:val="24"/>
          <w:szCs w:val="24"/>
        </w:rPr>
        <w:t xml:space="preserve">financial intermediaries (FIs) assess the viability of new financial products to service energy efficiency and renewable energy (EE/RE) projects.  </w:t>
      </w:r>
    </w:p>
    <w:p w:rsidR="00241333" w:rsidRPr="00241333" w:rsidRDefault="00241333" w:rsidP="00241333">
      <w:pPr>
        <w:rPr>
          <w:rFonts w:ascii="Times New Roman" w:eastAsia="Calibri" w:hAnsi="Times New Roman" w:cs="Times New Roman"/>
          <w:sz w:val="24"/>
          <w:szCs w:val="24"/>
        </w:rPr>
      </w:pP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In many countries, </w:t>
      </w:r>
      <w:r w:rsidR="00851A88">
        <w:rPr>
          <w:rFonts w:ascii="Times New Roman" w:eastAsia="Calibri" w:hAnsi="Times New Roman" w:cs="Times New Roman"/>
          <w:sz w:val="24"/>
          <w:szCs w:val="24"/>
        </w:rPr>
        <w:t xml:space="preserve">FIs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lack </w:t>
      </w:r>
      <w:r w:rsidR="00851A88">
        <w:rPr>
          <w:rFonts w:ascii="Times New Roman" w:eastAsia="Calibri" w:hAnsi="Times New Roman" w:cs="Times New Roman"/>
          <w:sz w:val="24"/>
          <w:szCs w:val="24"/>
        </w:rPr>
        <w:t>an adequate</w:t>
      </w:r>
      <w:r w:rsidR="00851A88" w:rsidRPr="0024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understanding </w:t>
      </w:r>
      <w:r w:rsidR="00851A88">
        <w:rPr>
          <w:rFonts w:ascii="Times New Roman" w:eastAsia="Calibri" w:hAnsi="Times New Roman" w:cs="Times New Roman"/>
          <w:sz w:val="24"/>
          <w:szCs w:val="24"/>
        </w:rPr>
        <w:t xml:space="preserve">of the technologies and </w:t>
      </w:r>
      <w:r w:rsidR="006A5AC9">
        <w:rPr>
          <w:rFonts w:ascii="Times New Roman" w:eastAsia="Calibri" w:hAnsi="Times New Roman" w:cs="Times New Roman"/>
          <w:sz w:val="24"/>
          <w:szCs w:val="24"/>
        </w:rPr>
        <w:t>their financing requirements</w:t>
      </w:r>
      <w:r w:rsidRPr="00241333">
        <w:rPr>
          <w:rFonts w:ascii="Times New Roman" w:eastAsia="Calibri" w:hAnsi="Times New Roman" w:cs="Times New Roman"/>
          <w:sz w:val="24"/>
          <w:szCs w:val="24"/>
        </w:rPr>
        <w:t>.</w:t>
      </w:r>
      <w:r w:rsidRPr="0024133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6817C4">
        <w:rPr>
          <w:rFonts w:ascii="Times New Roman" w:eastAsia="Calibri" w:hAnsi="Times New Roman" w:cs="Times New Roman"/>
          <w:sz w:val="24"/>
          <w:szCs w:val="24"/>
        </w:rPr>
        <w:t>M</w:t>
      </w:r>
      <w:r w:rsidRPr="00241333">
        <w:rPr>
          <w:rFonts w:ascii="Times New Roman" w:eastAsia="Calibri" w:hAnsi="Times New Roman" w:cs="Times New Roman"/>
          <w:sz w:val="24"/>
          <w:szCs w:val="24"/>
        </w:rPr>
        <w:t>icro, small and medium</w:t>
      </w:r>
      <w:r w:rsidR="006A5AC9">
        <w:rPr>
          <w:rFonts w:ascii="Times New Roman" w:eastAsia="Calibri" w:hAnsi="Times New Roman" w:cs="Times New Roman"/>
          <w:sz w:val="24"/>
          <w:szCs w:val="24"/>
        </w:rPr>
        <w:t>-sized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enterprises (MSMEs) have) limited access to medium and long-term financing</w:t>
      </w:r>
      <w:r w:rsidR="006A5AC9">
        <w:rPr>
          <w:rFonts w:ascii="Times New Roman" w:eastAsia="Calibri" w:hAnsi="Times New Roman" w:cs="Times New Roman"/>
          <w:sz w:val="24"/>
          <w:szCs w:val="24"/>
        </w:rPr>
        <w:t xml:space="preserve"> with appropriate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terms and conditions and </w:t>
      </w:r>
      <w:r w:rsidR="006A5AC9">
        <w:rPr>
          <w:rFonts w:ascii="Times New Roman" w:eastAsia="Calibri" w:hAnsi="Times New Roman" w:cs="Times New Roman"/>
          <w:sz w:val="24"/>
          <w:szCs w:val="24"/>
        </w:rPr>
        <w:t>face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AC9">
        <w:rPr>
          <w:rFonts w:ascii="Times New Roman" w:eastAsia="Calibri" w:hAnsi="Times New Roman" w:cs="Times New Roman"/>
          <w:sz w:val="24"/>
          <w:szCs w:val="24"/>
        </w:rPr>
        <w:t xml:space="preserve">large collateral requirements due to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perceived high risks. FIs have a) limited </w:t>
      </w:r>
      <w:r w:rsidR="006817C4">
        <w:rPr>
          <w:rFonts w:ascii="Times New Roman" w:eastAsia="Calibri" w:hAnsi="Times New Roman" w:cs="Times New Roman"/>
          <w:sz w:val="24"/>
          <w:szCs w:val="24"/>
        </w:rPr>
        <w:t>experience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structur</w:t>
      </w:r>
      <w:r w:rsidR="006817C4">
        <w:rPr>
          <w:rFonts w:ascii="Times New Roman" w:eastAsia="Calibri" w:hAnsi="Times New Roman" w:cs="Times New Roman"/>
          <w:sz w:val="24"/>
          <w:szCs w:val="24"/>
        </w:rPr>
        <w:t>ing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lending programs </w:t>
      </w:r>
      <w:r w:rsidR="006817C4">
        <w:rPr>
          <w:rFonts w:ascii="Times New Roman" w:eastAsia="Calibri" w:hAnsi="Times New Roman" w:cs="Times New Roman"/>
          <w:sz w:val="24"/>
          <w:szCs w:val="24"/>
        </w:rPr>
        <w:t>in this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sector</w:t>
      </w:r>
      <w:r w:rsidR="006817C4">
        <w:rPr>
          <w:rFonts w:ascii="Times New Roman" w:eastAsia="Calibri" w:hAnsi="Times New Roman" w:cs="Times New Roman"/>
          <w:sz w:val="24"/>
          <w:szCs w:val="24"/>
        </w:rPr>
        <w:t xml:space="preserve"> and matching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terms and conditions to the demand. </w:t>
      </w:r>
    </w:p>
    <w:p w:rsidR="00241333" w:rsidRPr="00241333" w:rsidRDefault="00241333" w:rsidP="0024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3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Clean Energy Lending Toolkit </w:t>
      </w:r>
      <w:r w:rsidR="006817C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increases the capacity of </w:t>
      </w:r>
      <w:r w:rsidRPr="002413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financial intermediaries to understand market opportunities and develop </w:t>
      </w:r>
      <w:r w:rsidR="006817C4">
        <w:rPr>
          <w:rFonts w:ascii="Times New Roman" w:eastAsia="Calibri" w:hAnsi="Times New Roman" w:cs="Times New Roman"/>
          <w:sz w:val="24"/>
          <w:szCs w:val="24"/>
          <w:lang w:val="en-GB"/>
        </w:rPr>
        <w:t>effective</w:t>
      </w:r>
      <w:r w:rsidR="006817C4" w:rsidRPr="002413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413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systems and products to lend to consumers, MSMEs, Energy Service Companies (ESCOs), and clean energy project implementers.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817C4">
        <w:rPr>
          <w:rFonts w:ascii="Times New Roman" w:eastAsia="Calibri" w:hAnsi="Times New Roman" w:cs="Times New Roman"/>
          <w:sz w:val="24"/>
          <w:szCs w:val="24"/>
        </w:rPr>
        <w:t>t</w:t>
      </w:r>
      <w:r w:rsidR="006817C4" w:rsidRPr="00241333">
        <w:rPr>
          <w:rFonts w:ascii="Times New Roman" w:eastAsia="Calibri" w:hAnsi="Times New Roman" w:cs="Times New Roman"/>
          <w:sz w:val="24"/>
          <w:szCs w:val="24"/>
        </w:rPr>
        <w:t xml:space="preserve">oolkit </w:t>
      </w:r>
      <w:r w:rsidR="00C255FF">
        <w:rPr>
          <w:rFonts w:ascii="Times New Roman" w:eastAsia="Calibri" w:hAnsi="Times New Roman" w:cs="Times New Roman"/>
          <w:sz w:val="24"/>
          <w:szCs w:val="24"/>
        </w:rPr>
        <w:t>addresses</w:t>
      </w:r>
      <w:r w:rsidR="006817C4">
        <w:rPr>
          <w:rFonts w:ascii="Times New Roman" w:eastAsia="Calibri" w:hAnsi="Times New Roman" w:cs="Times New Roman"/>
          <w:sz w:val="24"/>
          <w:szCs w:val="24"/>
        </w:rPr>
        <w:t xml:space="preserve"> market assessment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7C4">
        <w:rPr>
          <w:rFonts w:ascii="Times New Roman" w:eastAsia="Calibri" w:hAnsi="Times New Roman" w:cs="Times New Roman"/>
          <w:sz w:val="24"/>
          <w:szCs w:val="24"/>
        </w:rPr>
        <w:t>and deci</w:t>
      </w:r>
      <w:r w:rsidR="00C255FF">
        <w:rPr>
          <w:rFonts w:ascii="Times New Roman" w:eastAsia="Calibri" w:hAnsi="Times New Roman" w:cs="Times New Roman"/>
          <w:sz w:val="24"/>
          <w:szCs w:val="24"/>
        </w:rPr>
        <w:t>sions on entering</w:t>
      </w:r>
      <w:r w:rsidR="000C6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5FF">
        <w:rPr>
          <w:rFonts w:ascii="Times New Roman" w:eastAsia="Calibri" w:hAnsi="Times New Roman" w:cs="Times New Roman"/>
          <w:sz w:val="24"/>
          <w:szCs w:val="24"/>
        </w:rPr>
        <w:t>the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market to </w:t>
      </w:r>
      <w:r w:rsidR="00C255F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41333">
        <w:rPr>
          <w:rFonts w:ascii="Times New Roman" w:eastAsia="Calibri" w:hAnsi="Times New Roman" w:cs="Times New Roman"/>
          <w:sz w:val="24"/>
          <w:szCs w:val="24"/>
        </w:rPr>
        <w:t>structur</w:t>
      </w:r>
      <w:r w:rsidR="00C255FF">
        <w:rPr>
          <w:rFonts w:ascii="Times New Roman" w:eastAsia="Calibri" w:hAnsi="Times New Roman" w:cs="Times New Roman"/>
          <w:sz w:val="24"/>
          <w:szCs w:val="24"/>
        </w:rPr>
        <w:t>ing of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5FF">
        <w:rPr>
          <w:rFonts w:ascii="Times New Roman" w:eastAsia="Calibri" w:hAnsi="Times New Roman" w:cs="Times New Roman"/>
          <w:sz w:val="24"/>
          <w:szCs w:val="24"/>
        </w:rPr>
        <w:t xml:space="preserve">financial 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products and systems </w:t>
      </w:r>
      <w:r w:rsidR="00C255FF">
        <w:rPr>
          <w:rFonts w:ascii="Times New Roman" w:eastAsia="Calibri" w:hAnsi="Times New Roman" w:cs="Times New Roman"/>
          <w:sz w:val="24"/>
          <w:szCs w:val="24"/>
        </w:rPr>
        <w:t>and appraisal of potential projects and clients</w:t>
      </w:r>
      <w:r w:rsidRPr="00241333">
        <w:rPr>
          <w:rFonts w:ascii="Times New Roman" w:eastAsia="Calibri" w:hAnsi="Times New Roman" w:cs="Times New Roman"/>
          <w:sz w:val="24"/>
          <w:szCs w:val="24"/>
        </w:rPr>
        <w:t xml:space="preserve">. The </w:t>
      </w:r>
      <w:r w:rsidR="00265221">
        <w:rPr>
          <w:rFonts w:ascii="Times New Roman" w:eastAsia="Calibri" w:hAnsi="Times New Roman" w:cs="Times New Roman"/>
          <w:sz w:val="24"/>
          <w:szCs w:val="24"/>
        </w:rPr>
        <w:t>toolkit</w:t>
      </w:r>
      <w:r w:rsidR="00C255FF">
        <w:rPr>
          <w:rFonts w:ascii="Times New Roman" w:eastAsia="Calibri" w:hAnsi="Times New Roman" w:cs="Times New Roman"/>
          <w:sz w:val="24"/>
          <w:szCs w:val="24"/>
        </w:rPr>
        <w:t xml:space="preserve"> has six sections</w:t>
      </w:r>
      <w:r w:rsidRPr="002413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1333" w:rsidRPr="00241333" w:rsidRDefault="00241333" w:rsidP="0024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333" w:rsidRPr="000C6289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Implementers Guide</w:t>
      </w:r>
      <w:r w:rsidR="00C255FF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C255FF" w:rsidRPr="000C6289">
        <w:rPr>
          <w:rFonts w:ascii="Gill Sans MT" w:eastAsia="Calibri" w:hAnsi="Gill Sans MT" w:cs="Times New Roman"/>
          <w:lang w:val="en-ZA"/>
        </w:rPr>
        <w:t xml:space="preserve">Defines renewable energy and energy efficiency </w:t>
      </w:r>
      <w:r w:rsidRPr="000C6289">
        <w:rPr>
          <w:rFonts w:ascii="Gill Sans MT" w:eastAsia="Calibri" w:hAnsi="Gill Sans MT" w:cs="Times New Roman"/>
          <w:lang w:val="en-ZA"/>
        </w:rPr>
        <w:t>and</w:t>
      </w:r>
      <w:r w:rsidRPr="000C6289">
        <w:rPr>
          <w:rFonts w:ascii="Gill Sans MT" w:eastAsia="Calibri" w:hAnsi="Gill Sans MT" w:cs="Times New Roman"/>
          <w:b/>
          <w:lang w:val="en-ZA"/>
        </w:rPr>
        <w:t xml:space="preserve"> </w:t>
      </w:r>
      <w:r w:rsidRPr="000C6289">
        <w:rPr>
          <w:rFonts w:ascii="Gill Sans MT" w:eastAsia="Calibri" w:hAnsi="Gill Sans MT" w:cs="Times New Roman"/>
          <w:lang w:val="en-ZA"/>
        </w:rPr>
        <w:t xml:space="preserve">outlines the </w:t>
      </w:r>
      <w:r w:rsidR="000C6289" w:rsidRPr="000C6289">
        <w:rPr>
          <w:rFonts w:ascii="Gill Sans MT" w:eastAsia="Calibri" w:hAnsi="Gill Sans MT" w:cs="Times New Roman"/>
          <w:lang w:val="en-ZA"/>
        </w:rPr>
        <w:t>elements</w:t>
      </w:r>
      <w:r w:rsidR="00C255FF" w:rsidRPr="000C6289">
        <w:rPr>
          <w:rFonts w:ascii="Gill Sans MT" w:eastAsia="Calibri" w:hAnsi="Gill Sans MT" w:cs="Times New Roman"/>
          <w:lang w:val="en-ZA"/>
        </w:rPr>
        <w:t xml:space="preserve"> of </w:t>
      </w:r>
      <w:r w:rsidRPr="000C6289">
        <w:rPr>
          <w:rFonts w:ascii="Gill Sans MT" w:eastAsia="Calibri" w:hAnsi="Gill Sans MT" w:cs="Times New Roman"/>
          <w:lang w:val="en-ZA"/>
        </w:rPr>
        <w:t xml:space="preserve">the toolkit. </w:t>
      </w:r>
    </w:p>
    <w:p w:rsidR="00241333" w:rsidRPr="00241333" w:rsidRDefault="00241333" w:rsidP="000C6289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Pr="000C6289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Clean Energy Market Opportunity Diagnostic Tool</w:t>
      </w:r>
      <w:r w:rsidR="00C255FF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C255FF" w:rsidRPr="000C6289">
        <w:rPr>
          <w:rFonts w:ascii="Gill Sans MT" w:eastAsia="Calibri" w:hAnsi="Gill Sans MT" w:cs="Times New Roman"/>
          <w:lang w:val="en-ZA"/>
        </w:rPr>
        <w:t>P</w:t>
      </w:r>
      <w:r w:rsidRPr="000C6289">
        <w:rPr>
          <w:rFonts w:ascii="Gill Sans MT" w:eastAsia="Calibri" w:hAnsi="Gill Sans MT" w:cs="Times New Roman"/>
          <w:lang w:val="en-ZA"/>
        </w:rPr>
        <w:t xml:space="preserve">rovides guidance to FIs </w:t>
      </w:r>
      <w:r w:rsidR="00C255FF" w:rsidRPr="000C6289">
        <w:rPr>
          <w:rFonts w:ascii="Gill Sans MT" w:eastAsia="Calibri" w:hAnsi="Gill Sans MT" w:cs="Times New Roman"/>
          <w:lang w:val="en-ZA"/>
        </w:rPr>
        <w:t>on</w:t>
      </w:r>
      <w:r w:rsidRPr="000C6289">
        <w:rPr>
          <w:rFonts w:ascii="Gill Sans MT" w:eastAsia="Calibri" w:hAnsi="Gill Sans MT" w:cs="Times New Roman"/>
          <w:lang w:val="en-ZA"/>
        </w:rPr>
        <w:t xml:space="preserve"> market mapping to identify promising clean energy lending market segments and opportunities for growth. </w:t>
      </w:r>
    </w:p>
    <w:p w:rsidR="00241333" w:rsidRPr="00241333" w:rsidRDefault="00241333" w:rsidP="000C6289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Financial Intermediary Market Readiness Tool</w:t>
      </w:r>
      <w:r w:rsidR="00424D7C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424D7C" w:rsidRPr="000C6289">
        <w:rPr>
          <w:rFonts w:ascii="Gill Sans MT" w:eastAsia="Calibri" w:hAnsi="Gill Sans MT" w:cs="Times New Roman"/>
          <w:lang w:val="en-ZA"/>
        </w:rPr>
        <w:t>P</w:t>
      </w:r>
      <w:r w:rsidRPr="000C6289">
        <w:rPr>
          <w:rFonts w:ascii="Gill Sans MT" w:eastAsia="Calibri" w:hAnsi="Gill Sans MT" w:cs="Times New Roman"/>
          <w:lang w:val="en-ZA"/>
        </w:rPr>
        <w:t>rovides guidance to FIs on how to assess its capacity and needs to develop a strategic plan for clean energy lending.</w:t>
      </w:r>
      <w:r w:rsidR="00424D7C" w:rsidRPr="000C6289" w:rsidDel="00424D7C">
        <w:rPr>
          <w:rFonts w:ascii="Gill Sans MT" w:eastAsia="Calibri" w:hAnsi="Gill Sans MT" w:cs="Times New Roman"/>
          <w:lang w:val="en-ZA"/>
        </w:rPr>
        <w:t xml:space="preserve"> </w:t>
      </w:r>
    </w:p>
    <w:p w:rsidR="006F0B4F" w:rsidRPr="006F0B4F" w:rsidRDefault="006F0B4F" w:rsidP="006F0B4F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Pr="000C6289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Clean Energy Product Development Tool</w:t>
      </w:r>
      <w:r w:rsidR="00424D7C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424D7C" w:rsidRPr="000C6289">
        <w:rPr>
          <w:rFonts w:ascii="Gill Sans MT" w:eastAsia="Calibri" w:hAnsi="Gill Sans MT" w:cs="Times New Roman"/>
          <w:lang w:val="en-ZA"/>
        </w:rPr>
        <w:t>H</w:t>
      </w:r>
      <w:r w:rsidRPr="000C6289">
        <w:rPr>
          <w:rFonts w:ascii="Gill Sans MT" w:eastAsia="Calibri" w:hAnsi="Gill Sans MT" w:cs="Times New Roman"/>
          <w:lang w:val="en-ZA"/>
        </w:rPr>
        <w:t xml:space="preserve">elps </w:t>
      </w:r>
      <w:r w:rsidR="00265221" w:rsidRPr="000C6289">
        <w:rPr>
          <w:rFonts w:ascii="Gill Sans MT" w:eastAsia="Calibri" w:hAnsi="Gill Sans MT" w:cs="Times New Roman"/>
          <w:lang w:val="en-ZA"/>
        </w:rPr>
        <w:t>FIs</w:t>
      </w:r>
      <w:r w:rsidRPr="000C6289">
        <w:rPr>
          <w:rFonts w:ascii="Gill Sans MT" w:eastAsia="Calibri" w:hAnsi="Gill Sans MT" w:cs="Times New Roman"/>
          <w:lang w:val="en-ZA"/>
        </w:rPr>
        <w:t xml:space="preserve"> to prepare appropriate credit products and make internal adjustments to their processes. </w:t>
      </w:r>
    </w:p>
    <w:p w:rsidR="00241333" w:rsidRPr="00241333" w:rsidRDefault="00241333" w:rsidP="000C6289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Pr="000C6289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Technology Information and Sector Benchmark Tool</w:t>
      </w:r>
      <w:r w:rsidR="00424D7C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424D7C" w:rsidRPr="000C6289">
        <w:rPr>
          <w:rFonts w:ascii="Gill Sans MT" w:eastAsia="Calibri" w:hAnsi="Gill Sans MT" w:cs="Times New Roman"/>
          <w:lang w:val="en-ZA"/>
        </w:rPr>
        <w:t>P</w:t>
      </w:r>
      <w:r w:rsidRPr="000C6289">
        <w:rPr>
          <w:rFonts w:ascii="Gill Sans MT" w:eastAsia="Calibri" w:hAnsi="Gill Sans MT" w:cs="Times New Roman"/>
          <w:lang w:val="en-ZA"/>
        </w:rPr>
        <w:t xml:space="preserve">rovides background information on key energy efficiency and renewable </w:t>
      </w:r>
      <w:r w:rsidR="00424D7C" w:rsidRPr="000C6289">
        <w:rPr>
          <w:rFonts w:ascii="Gill Sans MT" w:eastAsia="Calibri" w:hAnsi="Gill Sans MT" w:cs="Times New Roman"/>
          <w:lang w:val="en-ZA"/>
        </w:rPr>
        <w:t>energy technologies</w:t>
      </w:r>
      <w:r w:rsidRPr="000C6289">
        <w:rPr>
          <w:rFonts w:ascii="Gill Sans MT" w:eastAsia="Calibri" w:hAnsi="Gill Sans MT" w:cs="Times New Roman"/>
          <w:lang w:val="en-ZA"/>
        </w:rPr>
        <w:t>.</w:t>
      </w:r>
    </w:p>
    <w:p w:rsidR="00241333" w:rsidRPr="00241333" w:rsidRDefault="00241333" w:rsidP="000C6289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Pr="000C6289" w:rsidRDefault="00241333" w:rsidP="000C62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eastAsia="Calibri" w:hAnsi="Gill Sans MT" w:cs="Times New Roman"/>
          <w:lang w:val="en-ZA"/>
        </w:rPr>
      </w:pPr>
      <w:r w:rsidRPr="000C6289">
        <w:rPr>
          <w:rFonts w:ascii="Gill Sans MT" w:eastAsia="Calibri" w:hAnsi="Gill Sans MT" w:cs="Times New Roman"/>
          <w:b/>
          <w:color w:val="002060"/>
          <w:lang w:val="en-ZA"/>
        </w:rPr>
        <w:t>Clean Energy Lending Case Studies</w:t>
      </w:r>
      <w:r w:rsidR="00424D7C" w:rsidRPr="000C6289">
        <w:rPr>
          <w:rFonts w:ascii="Gill Sans MT" w:eastAsia="Calibri" w:hAnsi="Gill Sans MT" w:cs="Times New Roman"/>
          <w:b/>
          <w:color w:val="002060"/>
          <w:lang w:val="en-ZA"/>
        </w:rPr>
        <w:t xml:space="preserve">:  </w:t>
      </w:r>
      <w:r w:rsidR="00424D7C" w:rsidRPr="000C6289">
        <w:rPr>
          <w:rFonts w:ascii="Gill Sans MT" w:eastAsia="Calibri" w:hAnsi="Gill Sans MT" w:cs="Times New Roman"/>
          <w:lang w:val="en-ZA"/>
        </w:rPr>
        <w:t>Examples of</w:t>
      </w:r>
      <w:r w:rsidRPr="000C6289">
        <w:rPr>
          <w:rFonts w:ascii="Gill Sans MT" w:eastAsia="Calibri" w:hAnsi="Gill Sans MT" w:cs="Times New Roman"/>
          <w:lang w:val="en-ZA"/>
        </w:rPr>
        <w:t xml:space="preserve"> successful lending programs in </w:t>
      </w:r>
      <w:r w:rsidR="00424D7C" w:rsidRPr="000C6289">
        <w:rPr>
          <w:rFonts w:ascii="Gill Sans MT" w:eastAsia="Calibri" w:hAnsi="Gill Sans MT" w:cs="Times New Roman"/>
          <w:lang w:val="en-ZA"/>
        </w:rPr>
        <w:t>developing</w:t>
      </w:r>
      <w:r w:rsidRPr="000C6289">
        <w:rPr>
          <w:rFonts w:ascii="Gill Sans MT" w:eastAsia="Calibri" w:hAnsi="Gill Sans MT" w:cs="Times New Roman"/>
          <w:lang w:val="en-ZA"/>
        </w:rPr>
        <w:t xml:space="preserve"> countries. </w:t>
      </w:r>
    </w:p>
    <w:p w:rsidR="00241333" w:rsidRPr="00241333" w:rsidRDefault="00241333" w:rsidP="00241333">
      <w:pPr>
        <w:spacing w:after="0" w:line="240" w:lineRule="auto"/>
        <w:rPr>
          <w:rFonts w:ascii="Gill Sans MT" w:eastAsia="Calibri" w:hAnsi="Gill Sans MT" w:cs="Times New Roman"/>
          <w:lang w:val="en-ZA"/>
        </w:rPr>
      </w:pPr>
    </w:p>
    <w:p w:rsidR="00241333" w:rsidRPr="00241333" w:rsidRDefault="00241333" w:rsidP="00241333">
      <w:pPr>
        <w:spacing w:after="0" w:line="240" w:lineRule="auto"/>
        <w:rPr>
          <w:rFonts w:ascii="Gill Sans MT" w:eastAsia="Calibri" w:hAnsi="Gill Sans MT" w:cs="Times New Roman"/>
        </w:rPr>
      </w:pPr>
      <w:r w:rsidRPr="00241333">
        <w:rPr>
          <w:rFonts w:ascii="Gill Sans MT" w:eastAsia="Calibri" w:hAnsi="Gill Sans MT" w:cs="Times New Roman"/>
        </w:rPr>
        <w:t xml:space="preserve">The </w:t>
      </w:r>
      <w:r w:rsidR="00424D7C">
        <w:rPr>
          <w:rFonts w:ascii="Gill Sans MT" w:eastAsia="Calibri" w:hAnsi="Gill Sans MT" w:cs="Times New Roman"/>
        </w:rPr>
        <w:t>t</w:t>
      </w:r>
      <w:r w:rsidR="00424D7C" w:rsidRPr="00241333">
        <w:rPr>
          <w:rFonts w:ascii="Gill Sans MT" w:eastAsia="Calibri" w:hAnsi="Gill Sans MT" w:cs="Times New Roman"/>
        </w:rPr>
        <w:t xml:space="preserve">oolkit </w:t>
      </w:r>
      <w:r w:rsidRPr="00241333">
        <w:rPr>
          <w:rFonts w:ascii="Gill Sans MT" w:eastAsia="Calibri" w:hAnsi="Gill Sans MT" w:cs="Times New Roman"/>
        </w:rPr>
        <w:t xml:space="preserve">is generic and </w:t>
      </w:r>
      <w:r w:rsidR="00424D7C">
        <w:rPr>
          <w:rFonts w:ascii="Gill Sans MT" w:eastAsia="Calibri" w:hAnsi="Gill Sans MT" w:cs="Times New Roman"/>
        </w:rPr>
        <w:t xml:space="preserve">modular and intended to be </w:t>
      </w:r>
      <w:r w:rsidRPr="00241333">
        <w:rPr>
          <w:rFonts w:ascii="Gill Sans MT" w:eastAsia="Calibri" w:hAnsi="Gill Sans MT" w:cs="Times New Roman"/>
        </w:rPr>
        <w:t xml:space="preserve">customized by </w:t>
      </w:r>
      <w:bookmarkStart w:id="0" w:name="_GoBack"/>
      <w:bookmarkEnd w:id="0"/>
      <w:r w:rsidR="00424D7C">
        <w:rPr>
          <w:rFonts w:ascii="Gill Sans MT" w:eastAsia="Calibri" w:hAnsi="Gill Sans MT" w:cs="Times New Roman"/>
        </w:rPr>
        <w:t>financial</w:t>
      </w:r>
      <w:r w:rsidRPr="00241333">
        <w:rPr>
          <w:rFonts w:ascii="Gill Sans MT" w:eastAsia="Calibri" w:hAnsi="Gill Sans MT" w:cs="Times New Roman"/>
        </w:rPr>
        <w:t xml:space="preserve"> organization</w:t>
      </w:r>
      <w:r w:rsidR="00424D7C">
        <w:rPr>
          <w:rFonts w:ascii="Gill Sans MT" w:eastAsia="Calibri" w:hAnsi="Gill Sans MT" w:cs="Times New Roman"/>
        </w:rPr>
        <w:t>s</w:t>
      </w:r>
      <w:r w:rsidRPr="00241333">
        <w:rPr>
          <w:rFonts w:ascii="Gill Sans MT" w:eastAsia="Calibri" w:hAnsi="Gill Sans MT" w:cs="Times New Roman"/>
        </w:rPr>
        <w:t xml:space="preserve">. </w:t>
      </w:r>
      <w:r w:rsidR="008F0F14">
        <w:rPr>
          <w:rFonts w:ascii="Gill Sans MT" w:eastAsia="Calibri" w:hAnsi="Gill Sans MT" w:cs="Times New Roman"/>
        </w:rPr>
        <w:t>The CE lending toolkit was prepared following the successful experience with an</w:t>
      </w:r>
      <w:r w:rsidRPr="00241333">
        <w:rPr>
          <w:rFonts w:ascii="Gill Sans MT" w:eastAsia="Calibri" w:hAnsi="Gill Sans MT" w:cs="Times New Roman"/>
        </w:rPr>
        <w:t xml:space="preserve"> </w:t>
      </w:r>
      <w:r w:rsidR="008F0F14">
        <w:rPr>
          <w:rFonts w:ascii="Gill Sans MT" w:eastAsia="Calibri" w:hAnsi="Gill Sans MT" w:cs="Times New Roman"/>
        </w:rPr>
        <w:t>a</w:t>
      </w:r>
      <w:r w:rsidR="008F0F14" w:rsidRPr="00241333">
        <w:rPr>
          <w:rFonts w:ascii="Gill Sans MT" w:eastAsia="Calibri" w:hAnsi="Gill Sans MT" w:cs="Times New Roman"/>
        </w:rPr>
        <w:t xml:space="preserve">gricultural </w:t>
      </w:r>
      <w:r w:rsidR="008F0F14">
        <w:rPr>
          <w:rFonts w:ascii="Gill Sans MT" w:eastAsia="Calibri" w:hAnsi="Gill Sans MT" w:cs="Times New Roman"/>
        </w:rPr>
        <w:t>l</w:t>
      </w:r>
      <w:r w:rsidR="008F0F14" w:rsidRPr="00241333">
        <w:rPr>
          <w:rFonts w:ascii="Gill Sans MT" w:eastAsia="Calibri" w:hAnsi="Gill Sans MT" w:cs="Times New Roman"/>
        </w:rPr>
        <w:t xml:space="preserve">ending </w:t>
      </w:r>
      <w:r w:rsidR="008F0F14">
        <w:rPr>
          <w:rFonts w:ascii="Gill Sans MT" w:eastAsia="Calibri" w:hAnsi="Gill Sans MT" w:cs="Times New Roman"/>
        </w:rPr>
        <w:t>t</w:t>
      </w:r>
      <w:r w:rsidR="008F0F14" w:rsidRPr="00241333">
        <w:rPr>
          <w:rFonts w:ascii="Gill Sans MT" w:eastAsia="Calibri" w:hAnsi="Gill Sans MT" w:cs="Times New Roman"/>
        </w:rPr>
        <w:t>oolkit</w:t>
      </w:r>
      <w:r w:rsidR="008F0F14">
        <w:rPr>
          <w:rFonts w:ascii="Gill Sans MT" w:eastAsia="Calibri" w:hAnsi="Gill Sans MT" w:cs="Times New Roman"/>
        </w:rPr>
        <w:t xml:space="preserve"> supported by USAID, which</w:t>
      </w:r>
      <w:r w:rsidR="000C6289">
        <w:rPr>
          <w:rFonts w:ascii="Gill Sans MT" w:eastAsia="Calibri" w:hAnsi="Gill Sans MT" w:cs="Times New Roman"/>
        </w:rPr>
        <w:t xml:space="preserve"> </w:t>
      </w:r>
      <w:r w:rsidRPr="00241333">
        <w:rPr>
          <w:rFonts w:ascii="Gill Sans MT" w:eastAsia="Calibri" w:hAnsi="Gill Sans MT" w:cs="Times New Roman"/>
        </w:rPr>
        <w:t xml:space="preserve">has already been </w:t>
      </w:r>
      <w:r w:rsidR="008F0F14">
        <w:rPr>
          <w:rFonts w:ascii="Gill Sans MT" w:eastAsia="Calibri" w:hAnsi="Gill Sans MT" w:cs="Times New Roman"/>
        </w:rPr>
        <w:t>use</w:t>
      </w:r>
      <w:r w:rsidR="008F0F14" w:rsidRPr="00241333">
        <w:rPr>
          <w:rFonts w:ascii="Gill Sans MT" w:eastAsia="Calibri" w:hAnsi="Gill Sans MT" w:cs="Times New Roman"/>
        </w:rPr>
        <w:t xml:space="preserve">d </w:t>
      </w:r>
      <w:r w:rsidRPr="00241333">
        <w:rPr>
          <w:rFonts w:ascii="Gill Sans MT" w:eastAsia="Calibri" w:hAnsi="Gill Sans MT" w:cs="Times New Roman"/>
        </w:rPr>
        <w:t>by</w:t>
      </w:r>
      <w:r w:rsidR="000C6289">
        <w:rPr>
          <w:rFonts w:ascii="Gill Sans MT" w:eastAsia="Calibri" w:hAnsi="Gill Sans MT" w:cs="Times New Roman"/>
        </w:rPr>
        <w:t xml:space="preserve"> </w:t>
      </w:r>
      <w:r w:rsidRPr="00241333">
        <w:rPr>
          <w:rFonts w:ascii="Gill Sans MT" w:eastAsia="Calibri" w:hAnsi="Gill Sans MT" w:cs="Times New Roman"/>
        </w:rPr>
        <w:t xml:space="preserve">banks in Africa. </w:t>
      </w:r>
    </w:p>
    <w:p w:rsidR="00241333" w:rsidRPr="00241333" w:rsidRDefault="00241333" w:rsidP="00241333">
      <w:pPr>
        <w:spacing w:after="0" w:line="240" w:lineRule="auto"/>
        <w:rPr>
          <w:rFonts w:ascii="Gill Sans MT" w:eastAsia="Calibri" w:hAnsi="Gill Sans MT" w:cs="Times New Roman"/>
        </w:rPr>
      </w:pPr>
    </w:p>
    <w:p w:rsidR="00EC12E9" w:rsidRDefault="00EC12E9" w:rsidP="00241333">
      <w:pPr>
        <w:spacing w:after="0" w:line="240" w:lineRule="auto"/>
        <w:rPr>
          <w:rFonts w:ascii="Gill Sans MT" w:eastAsia="Calibri" w:hAnsi="Gill Sans MT" w:cs="Times New Roman"/>
        </w:rPr>
      </w:pPr>
    </w:p>
    <w:p w:rsidR="000C6289" w:rsidRDefault="00EC12E9" w:rsidP="00241333">
      <w:pPr>
        <w:spacing w:after="0" w:line="240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>For further information</w:t>
      </w:r>
      <w:r w:rsidR="008F0F14">
        <w:rPr>
          <w:rFonts w:ascii="Gill Sans MT" w:eastAsia="Calibri" w:hAnsi="Gill Sans MT" w:cs="Times New Roman"/>
        </w:rPr>
        <w:t xml:space="preserve">, </w:t>
      </w:r>
      <w:r>
        <w:rPr>
          <w:rFonts w:ascii="Gill Sans MT" w:eastAsia="Calibri" w:hAnsi="Gill Sans MT" w:cs="Times New Roman"/>
        </w:rPr>
        <w:t>contact Bernai Velarde (</w:t>
      </w:r>
      <w:hyperlink r:id="rId9" w:history="1">
        <w:r w:rsidRPr="00D078F9">
          <w:rPr>
            <w:rStyle w:val="Hyperlink"/>
            <w:rFonts w:ascii="Gill Sans MT" w:eastAsia="Calibri" w:hAnsi="Gill Sans MT" w:cs="Times New Roman"/>
          </w:rPr>
          <w:t>bvelarde@usaid.gov</w:t>
        </w:r>
      </w:hyperlink>
      <w:r>
        <w:rPr>
          <w:rFonts w:ascii="Gill Sans MT" w:eastAsia="Calibri" w:hAnsi="Gill Sans MT" w:cs="Times New Roman"/>
        </w:rPr>
        <w:t>) or Lawrence Camp (</w:t>
      </w:r>
      <w:hyperlink r:id="rId10" w:history="1">
        <w:r w:rsidRPr="00D078F9">
          <w:rPr>
            <w:rStyle w:val="Hyperlink"/>
            <w:rFonts w:ascii="Gill Sans MT" w:eastAsia="Calibri" w:hAnsi="Gill Sans MT" w:cs="Times New Roman"/>
          </w:rPr>
          <w:t>lcamp@usaid.gov</w:t>
        </w:r>
      </w:hyperlink>
      <w:r>
        <w:rPr>
          <w:rFonts w:ascii="Gill Sans MT" w:eastAsia="Calibri" w:hAnsi="Gill Sans MT" w:cs="Times New Roman"/>
        </w:rPr>
        <w:t>) in the Microenterprise and Private Enterprise Promotion Office in the E/3 Bureau</w:t>
      </w:r>
      <w:r w:rsidR="008F0F14">
        <w:rPr>
          <w:rFonts w:ascii="Gill Sans MT" w:eastAsia="Calibri" w:hAnsi="Gill Sans MT" w:cs="Times New Roman"/>
        </w:rPr>
        <w:t xml:space="preserve"> or AILEG Activity Manager, Eric Hyman (</w:t>
      </w:r>
      <w:hyperlink r:id="rId11" w:history="1">
        <w:r w:rsidR="000C6289" w:rsidRPr="00ED7416">
          <w:rPr>
            <w:rStyle w:val="Hyperlink"/>
            <w:rFonts w:ascii="Gill Sans MT" w:eastAsia="Calibri" w:hAnsi="Gill Sans MT" w:cs="Times New Roman"/>
          </w:rPr>
          <w:t>ehyman@usaid.gov</w:t>
        </w:r>
      </w:hyperlink>
      <w:r w:rsidR="000C6289">
        <w:rPr>
          <w:rFonts w:ascii="Gill Sans MT" w:eastAsia="Calibri" w:hAnsi="Gill Sans MT" w:cs="Times New Roman"/>
        </w:rPr>
        <w:t>).</w:t>
      </w:r>
    </w:p>
    <w:p w:rsidR="0008587E" w:rsidRDefault="0008587E"/>
    <w:sectPr w:rsidR="0008587E" w:rsidSect="00781CA6"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6" w:rsidRDefault="004F4056" w:rsidP="00241333">
      <w:pPr>
        <w:spacing w:after="0" w:line="240" w:lineRule="auto"/>
      </w:pPr>
      <w:r>
        <w:separator/>
      </w:r>
    </w:p>
  </w:endnote>
  <w:endnote w:type="continuationSeparator" w:id="0">
    <w:p w:rsidR="004F4056" w:rsidRDefault="004F4056" w:rsidP="002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6" w:rsidRDefault="004F4056" w:rsidP="00241333">
      <w:pPr>
        <w:spacing w:after="0" w:line="240" w:lineRule="auto"/>
      </w:pPr>
      <w:r>
        <w:separator/>
      </w:r>
    </w:p>
  </w:footnote>
  <w:footnote w:type="continuationSeparator" w:id="0">
    <w:p w:rsidR="004F4056" w:rsidRDefault="004F4056" w:rsidP="00241333">
      <w:pPr>
        <w:spacing w:after="0" w:line="240" w:lineRule="auto"/>
      </w:pPr>
      <w:r>
        <w:continuationSeparator/>
      </w:r>
    </w:p>
  </w:footnote>
  <w:footnote w:id="1">
    <w:p w:rsidR="00241333" w:rsidRDefault="00241333" w:rsidP="00241333">
      <w:pPr>
        <w:pStyle w:val="EndnoteText"/>
      </w:pPr>
      <w:r>
        <w:rPr>
          <w:rStyle w:val="FootnoteReference"/>
        </w:rPr>
        <w:footnoteRef/>
      </w:r>
      <w:r>
        <w:t xml:space="preserve"> World Energy Outlook 2012 Factsheet.</w:t>
      </w:r>
    </w:p>
    <w:p w:rsidR="00241333" w:rsidRDefault="00241333" w:rsidP="0024133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30" w:rsidRDefault="00A6221C" w:rsidP="00CF1BA9">
    <w:pPr>
      <w:pStyle w:val="Header"/>
      <w:tabs>
        <w:tab w:val="clear" w:pos="4680"/>
        <w:tab w:val="clear" w:pos="9360"/>
        <w:tab w:val="left" w:pos="6450"/>
      </w:tabs>
    </w:pPr>
    <w:r>
      <w:rPr>
        <w:noProof/>
      </w:rPr>
      <w:drawing>
        <wp:inline distT="0" distB="0" distL="0" distR="0" wp14:anchorId="305C10C8" wp14:editId="56FC971B">
          <wp:extent cx="2556000" cy="83259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 Horizontal_RGB_600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16221" r="10555" b="17507"/>
                  <a:stretch/>
                </pic:blipFill>
                <pic:spPr bwMode="auto">
                  <a:xfrm>
                    <a:off x="0" y="0"/>
                    <a:ext cx="2556000" cy="832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AE7630" w:rsidRDefault="004F4056" w:rsidP="00CF1BA9">
    <w:pPr>
      <w:pStyle w:val="Header"/>
      <w:tabs>
        <w:tab w:val="clear" w:pos="4680"/>
        <w:tab w:val="clear" w:pos="9360"/>
        <w:tab w:val="left" w:pos="64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30" w:rsidRDefault="00A622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3B455" wp14:editId="2A49E1C5">
          <wp:simplePos x="0" y="0"/>
          <wp:positionH relativeFrom="column">
            <wp:posOffset>3540125</wp:posOffset>
          </wp:positionH>
          <wp:positionV relativeFrom="page">
            <wp:posOffset>575945</wp:posOffset>
          </wp:positionV>
          <wp:extent cx="2519640" cy="518040"/>
          <wp:effectExtent l="0" t="0" r="0" b="0"/>
          <wp:wrapTight wrapText="bothSides">
            <wp:wrapPolygon edited="0">
              <wp:start x="0" y="0"/>
              <wp:lineTo x="0" y="20672"/>
              <wp:lineTo x="21399" y="20672"/>
              <wp:lineTo x="2139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leg ru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2" t="10178" b="18889"/>
                  <a:stretch/>
                </pic:blipFill>
                <pic:spPr bwMode="auto">
                  <a:xfrm>
                    <a:off x="0" y="0"/>
                    <a:ext cx="2519640" cy="51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F670194" wp14:editId="5DB481C0">
          <wp:extent cx="2520000" cy="8208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 Horizontal_RGB_600.bmp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16221" r="10555" b="17507"/>
                  <a:stretch/>
                </pic:blipFill>
                <pic:spPr bwMode="auto">
                  <a:xfrm>
                    <a:off x="0" y="0"/>
                    <a:ext cx="2520000" cy="82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5D0"/>
    <w:multiLevelType w:val="hybridMultilevel"/>
    <w:tmpl w:val="24D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3"/>
    <w:rsid w:val="00067F27"/>
    <w:rsid w:val="0008587E"/>
    <w:rsid w:val="000C6289"/>
    <w:rsid w:val="00133454"/>
    <w:rsid w:val="001C1E3B"/>
    <w:rsid w:val="00241333"/>
    <w:rsid w:val="00265221"/>
    <w:rsid w:val="002B43B0"/>
    <w:rsid w:val="002B6684"/>
    <w:rsid w:val="002C7B6D"/>
    <w:rsid w:val="003427AD"/>
    <w:rsid w:val="00424D7C"/>
    <w:rsid w:val="004E3F71"/>
    <w:rsid w:val="004F4056"/>
    <w:rsid w:val="0062612C"/>
    <w:rsid w:val="006817C4"/>
    <w:rsid w:val="006A5AC9"/>
    <w:rsid w:val="006F0B4F"/>
    <w:rsid w:val="00731392"/>
    <w:rsid w:val="00753310"/>
    <w:rsid w:val="00837AF0"/>
    <w:rsid w:val="00851A88"/>
    <w:rsid w:val="008F0F14"/>
    <w:rsid w:val="00A6221C"/>
    <w:rsid w:val="00C255FF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41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333"/>
    <w:rPr>
      <w:sz w:val="20"/>
      <w:szCs w:val="20"/>
    </w:rPr>
  </w:style>
  <w:style w:type="paragraph" w:styleId="Header">
    <w:name w:val="header"/>
    <w:aliases w:val="WWB"/>
    <w:basedOn w:val="Normal"/>
    <w:link w:val="HeaderChar"/>
    <w:unhideWhenUsed/>
    <w:rsid w:val="0024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WWB Char"/>
    <w:basedOn w:val="DefaultParagraphFont"/>
    <w:link w:val="Header"/>
    <w:rsid w:val="00241333"/>
  </w:style>
  <w:style w:type="paragraph" w:styleId="Footer">
    <w:name w:val="footer"/>
    <w:aliases w:val="FACET footer"/>
    <w:basedOn w:val="Normal"/>
    <w:link w:val="FooterChar"/>
    <w:unhideWhenUsed/>
    <w:rsid w:val="0024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ACET footer Char"/>
    <w:basedOn w:val="DefaultParagraphFont"/>
    <w:link w:val="Footer"/>
    <w:rsid w:val="00241333"/>
  </w:style>
  <w:style w:type="paragraph" w:styleId="FootnoteText">
    <w:name w:val="footnote text"/>
    <w:aliases w:val="single space,ft,FOOTNOTES,fn,Footnote Text Char Char Char Char,Footnote Text Char Char Char,ADB,Footnote Text Char Char Char Char Char,Footnote Text Char Char1,Footnote Text Char2 Char,Footnote Text Char1 Char Char,Footnote Text Char1 Cha"/>
    <w:basedOn w:val="Normal"/>
    <w:link w:val="FootnoteTextChar"/>
    <w:uiPriority w:val="99"/>
    <w:unhideWhenUsed/>
    <w:rsid w:val="00241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t Char,FOOTNOTES Char,fn Char,Footnote Text Char Char Char Char Char1,Footnote Text Char Char Char Char1,ADB Char,Footnote Text Char Char Char Char Char Char,Footnote Text Char Char1 Char"/>
    <w:basedOn w:val="DefaultParagraphFont"/>
    <w:link w:val="FootnoteText"/>
    <w:uiPriority w:val="99"/>
    <w:rsid w:val="00241333"/>
    <w:rPr>
      <w:sz w:val="20"/>
      <w:szCs w:val="20"/>
    </w:rPr>
  </w:style>
  <w:style w:type="character" w:styleId="FootnoteReference">
    <w:name w:val="footnote reference"/>
    <w:aliases w:val="Odwołanie przypisu,ftref"/>
    <w:basedOn w:val="DefaultParagraphFont"/>
    <w:uiPriority w:val="99"/>
    <w:unhideWhenUsed/>
    <w:rsid w:val="002413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41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333"/>
    <w:rPr>
      <w:sz w:val="20"/>
      <w:szCs w:val="20"/>
    </w:rPr>
  </w:style>
  <w:style w:type="paragraph" w:styleId="Header">
    <w:name w:val="header"/>
    <w:aliases w:val="WWB"/>
    <w:basedOn w:val="Normal"/>
    <w:link w:val="HeaderChar"/>
    <w:unhideWhenUsed/>
    <w:rsid w:val="0024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WWB Char"/>
    <w:basedOn w:val="DefaultParagraphFont"/>
    <w:link w:val="Header"/>
    <w:rsid w:val="00241333"/>
  </w:style>
  <w:style w:type="paragraph" w:styleId="Footer">
    <w:name w:val="footer"/>
    <w:aliases w:val="FACET footer"/>
    <w:basedOn w:val="Normal"/>
    <w:link w:val="FooterChar"/>
    <w:unhideWhenUsed/>
    <w:rsid w:val="0024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ACET footer Char"/>
    <w:basedOn w:val="DefaultParagraphFont"/>
    <w:link w:val="Footer"/>
    <w:rsid w:val="00241333"/>
  </w:style>
  <w:style w:type="paragraph" w:styleId="FootnoteText">
    <w:name w:val="footnote text"/>
    <w:aliases w:val="single space,ft,FOOTNOTES,fn,Footnote Text Char Char Char Char,Footnote Text Char Char Char,ADB,Footnote Text Char Char Char Char Char,Footnote Text Char Char1,Footnote Text Char2 Char,Footnote Text Char1 Char Char,Footnote Text Char1 Cha"/>
    <w:basedOn w:val="Normal"/>
    <w:link w:val="FootnoteTextChar"/>
    <w:uiPriority w:val="99"/>
    <w:unhideWhenUsed/>
    <w:rsid w:val="00241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t Char,FOOTNOTES Char,fn Char,Footnote Text Char Char Char Char Char1,Footnote Text Char Char Char Char1,ADB Char,Footnote Text Char Char Char Char Char Char,Footnote Text Char Char1 Char"/>
    <w:basedOn w:val="DefaultParagraphFont"/>
    <w:link w:val="FootnoteText"/>
    <w:uiPriority w:val="99"/>
    <w:rsid w:val="00241333"/>
    <w:rPr>
      <w:sz w:val="20"/>
      <w:szCs w:val="20"/>
    </w:rPr>
  </w:style>
  <w:style w:type="character" w:styleId="FootnoteReference">
    <w:name w:val="footnote reference"/>
    <w:aliases w:val="Odwołanie przypisu,ftref"/>
    <w:basedOn w:val="DefaultParagraphFont"/>
    <w:uiPriority w:val="99"/>
    <w:unhideWhenUsed/>
    <w:rsid w:val="002413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yman@usaid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camp@usai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velarde@usaid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4762-AA63-4482-A08E-7033FB37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USAID</cp:lastModifiedBy>
  <cp:revision>2</cp:revision>
  <dcterms:created xsi:type="dcterms:W3CDTF">2013-07-16T14:54:00Z</dcterms:created>
  <dcterms:modified xsi:type="dcterms:W3CDTF">2013-07-16T14:54:00Z</dcterms:modified>
</cp:coreProperties>
</file>